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B1DFB">
      <w:pPr>
        <w:pStyle w:val="2"/>
        <w:spacing w:before="120" w:beforeLines="50" w:line="400" w:lineRule="exact"/>
        <w:ind w:firstLine="440" w:firstLineChars="100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报 价 表</w:t>
      </w:r>
    </w:p>
    <w:p w14:paraId="6D35ED48">
      <w:pPr>
        <w:pStyle w:val="2"/>
        <w:spacing w:before="120" w:beforeLines="50" w:line="400" w:lineRule="exact"/>
        <w:ind w:firstLine="210" w:firstLineChars="100"/>
        <w:rPr>
          <w:rFonts w:hint="eastAsia" w:hAnsi="宋体"/>
          <w:sz w:val="21"/>
          <w:szCs w:val="21"/>
        </w:rPr>
      </w:pPr>
    </w:p>
    <w:p w14:paraId="2D872FC4">
      <w:pPr>
        <w:pStyle w:val="2"/>
        <w:spacing w:before="120" w:beforeLines="50" w:line="40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双水镇龙脊村充电站项目施工总承包服务</w:t>
      </w:r>
    </w:p>
    <w:tbl>
      <w:tblPr>
        <w:tblStyle w:val="4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660"/>
        <w:gridCol w:w="1193"/>
        <w:gridCol w:w="2393"/>
        <w:gridCol w:w="600"/>
        <w:gridCol w:w="560"/>
        <w:gridCol w:w="666"/>
        <w:gridCol w:w="837"/>
        <w:gridCol w:w="1010"/>
        <w:gridCol w:w="1002"/>
      </w:tblGrid>
      <w:tr w14:paraId="1959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EA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82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DA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B50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参数/要求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3B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82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6A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税率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7F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45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小计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6E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71AC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56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充电桩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4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43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120kW一体式直流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充电桩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F0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满载充电效率﹥94﹪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（请备注拟采用品牌名称）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00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7E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33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FCD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67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78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73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569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0B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302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C4B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7kW交流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充电桩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AED98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满载充电效率﹥94﹪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（请备注拟采用品牌名称）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0E5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63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3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00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019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0F4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FB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1931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DE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安装、配电工程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38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2F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施工费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414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安装、施工费用（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u w:val="single"/>
                <w:lang w:eastAsia="zh-CN"/>
              </w:rPr>
              <w:t>另附明细表，格式自拟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0F5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26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B02C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CE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C0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4B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7BDF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EC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57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51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服务电话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CAB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供应商为充电站提供24小时免费服务电话，24小时接听故障处理服务电话，为期5年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4D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2D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33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358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13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A9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EF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300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90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CD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79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B74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120kW一体式直流充电桩整机质保5年（充电枪线、屏幕质保2年）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5D0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0A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8A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B9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E9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2A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B6A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FC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6B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EC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8C0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7kW交流充电桩整机质保2年，安装、配电工程质保2年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A1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B0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3A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FD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4D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D8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966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66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含税总价（人民币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FCA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小写</w:t>
            </w:r>
          </w:p>
        </w:tc>
        <w:tc>
          <w:tcPr>
            <w:tcW w:w="17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F9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1B4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5E8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8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F4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大写</w:t>
            </w:r>
          </w:p>
        </w:tc>
        <w:tc>
          <w:tcPr>
            <w:tcW w:w="17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60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39FAB4DE">
      <w:pPr>
        <w:pStyle w:val="2"/>
        <w:spacing w:after="120" w:afterLines="50" w:line="4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1.本项目设有最高限价，含税报价不能超出预算总价，供应商报价超出最高限价作否决处理。</w:t>
      </w:r>
    </w:p>
    <w:p w14:paraId="40A962D5">
      <w:pPr>
        <w:pStyle w:val="2"/>
        <w:spacing w:after="120" w:afterLines="50" w:line="4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2.报价包含所购买的项目税费及所涉及的一切费用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采购人不再支付任何其他费用。</w:t>
      </w:r>
    </w:p>
    <w:p w14:paraId="2BDE399C">
      <w:pPr>
        <w:pStyle w:val="2"/>
        <w:spacing w:after="120" w:afterLines="50" w:line="4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本项目所填报报价精确到小数点后两位，小数点后两位无论大小均舍去。</w:t>
      </w:r>
    </w:p>
    <w:p w14:paraId="5C392A79">
      <w:pPr>
        <w:pStyle w:val="2"/>
        <w:spacing w:after="120" w:afterLines="50" w:line="400" w:lineRule="exact"/>
        <w:ind w:firstLine="210" w:firstLineChars="100"/>
        <w:jc w:val="righ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 w14:paraId="4686ADC2">
      <w:pPr>
        <w:pStyle w:val="2"/>
        <w:spacing w:after="120" w:afterLines="50" w:line="400" w:lineRule="exact"/>
        <w:ind w:firstLine="210" w:firstLineChars="100"/>
        <w:jc w:val="righ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 w14:paraId="2F84D7E4">
      <w:pPr>
        <w:pStyle w:val="2"/>
        <w:spacing w:after="120" w:afterLines="50" w:line="400" w:lineRule="exact"/>
        <w:ind w:firstLine="210" w:firstLineChars="10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供应商（盖章）：</w:t>
      </w:r>
    </w:p>
    <w:p w14:paraId="1ED9D67A">
      <w:pPr>
        <w:pStyle w:val="2"/>
        <w:spacing w:after="120" w:afterLines="50" w:line="400" w:lineRule="exact"/>
        <w:ind w:firstLine="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法定代表人/负责人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或授权代表人（签字）：</w:t>
      </w:r>
    </w:p>
    <w:p w14:paraId="1B2F2B17">
      <w:pPr>
        <w:pStyle w:val="2"/>
        <w:spacing w:after="120" w:afterLines="50" w:line="400" w:lineRule="exact"/>
        <w:ind w:firstLine="0"/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日期 ：    年     月     日</w:t>
      </w:r>
    </w:p>
    <w:p w14:paraId="32A0B9AA"/>
    <w:sectPr>
      <w:pgSz w:w="11906" w:h="16838"/>
      <w:pgMar w:top="1157" w:right="1134" w:bottom="1157" w:left="1134" w:header="851" w:footer="992" w:gutter="0"/>
      <w:paperSrc w:first="15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504BB"/>
    <w:rsid w:val="0D3377FB"/>
    <w:rsid w:val="164504BB"/>
    <w:rsid w:val="2CD255E4"/>
    <w:rsid w:val="2D6F134E"/>
    <w:rsid w:val="668A4527"/>
    <w:rsid w:val="7CA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444</Characters>
  <Lines>0</Lines>
  <Paragraphs>0</Paragraphs>
  <TotalTime>2</TotalTime>
  <ScaleCrop>false</ScaleCrop>
  <LinksUpToDate>false</LinksUpToDate>
  <CharactersWithSpaces>461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2025-03-12T08:35:00Z</dcterms:created>
  <dc:creator></dc:creator>
  <cp:lastModifiedBy></cp:lastModifiedBy>
  <dcterms:modified xsi:type="dcterms:W3CDTF">2025-06-19T07:35:15Z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E4345CCF4D174367866C14F682957E26_11</vt:lpwstr>
  </property>
  <property fmtid="{D5CDD505-2E9C-101B-9397-08002B2CF9AE}" pid="4" name="KSOTemplateDocerSaveRecord">
    <vt:lpwstr>eyJoZGlkIjoiNWEzYTNmODFjYTFiYzI1ZTIxYWE2MmJmODA2ZmUyNGMiLCJ1c2VySWQiOiIyNDM4MTE3MDgifQ==</vt:lpwstr>
  </property>
</Properties>
</file>